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21E7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21E7D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7D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21E7D" w:rsidRDefault="00000000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25.09.2024 N 678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31.02.07 Стоматологическое дело"</w:t>
            </w:r>
            <w:r>
              <w:rPr>
                <w:sz w:val="48"/>
              </w:rPr>
              <w:br/>
              <w:t>(Зарегистрировано в Минюсте России 25.10.2024 N 79923)</w:t>
            </w:r>
          </w:p>
        </w:tc>
      </w:tr>
      <w:tr w:rsidR="00521E7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21E7D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="00521E7D">
                <w:rPr>
                  <w:b/>
                  <w:color w:val="0000FF"/>
                  <w:sz w:val="28"/>
                </w:rPr>
                <w:t>КонсультантПлюс</w:t>
              </w:r>
              <w:r w:rsidR="00521E7D">
                <w:rPr>
                  <w:b/>
                  <w:color w:val="0000FF"/>
                  <w:sz w:val="28"/>
                </w:rPr>
                <w:br/>
              </w:r>
              <w:r w:rsidR="00521E7D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="00521E7D"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521E7D" w:rsidRDefault="00521E7D">
      <w:pPr>
        <w:pStyle w:val="ConsPlusNormal0"/>
        <w:sectPr w:rsidR="00521E7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21E7D" w:rsidRDefault="00521E7D">
      <w:pPr>
        <w:pStyle w:val="ConsPlusNormal0"/>
        <w:jc w:val="both"/>
        <w:outlineLvl w:val="0"/>
      </w:pPr>
    </w:p>
    <w:p w:rsidR="00521E7D" w:rsidRDefault="00000000">
      <w:pPr>
        <w:pStyle w:val="ConsPlusNormal0"/>
        <w:outlineLvl w:val="0"/>
      </w:pPr>
      <w:r>
        <w:t>Зарегистрировано в Минюсте России 25 октября 2024 г. N 79923</w:t>
      </w:r>
    </w:p>
    <w:p w:rsidR="00521E7D" w:rsidRDefault="00521E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jc w:val="center"/>
      </w:pPr>
      <w:r>
        <w:t>МИНИСТЕРСТВО ПРОСВЕЩЕНИЯ РОССИЙСКОЙ ФЕДЕРАЦИИ</w:t>
      </w:r>
    </w:p>
    <w:p w:rsidR="00521E7D" w:rsidRDefault="00521E7D">
      <w:pPr>
        <w:pStyle w:val="ConsPlusTitle0"/>
        <w:jc w:val="center"/>
      </w:pPr>
    </w:p>
    <w:p w:rsidR="00521E7D" w:rsidRDefault="00000000">
      <w:pPr>
        <w:pStyle w:val="ConsPlusTitle0"/>
        <w:jc w:val="center"/>
      </w:pPr>
      <w:r>
        <w:t>ПРИКАЗ</w:t>
      </w:r>
    </w:p>
    <w:p w:rsidR="00521E7D" w:rsidRDefault="00000000">
      <w:pPr>
        <w:pStyle w:val="ConsPlusTitle0"/>
        <w:jc w:val="center"/>
      </w:pPr>
      <w:r>
        <w:t>от 25 сентября 2024 г. N 678</w:t>
      </w:r>
    </w:p>
    <w:p w:rsidR="00521E7D" w:rsidRDefault="00521E7D">
      <w:pPr>
        <w:pStyle w:val="ConsPlusTitle0"/>
        <w:jc w:val="center"/>
      </w:pPr>
    </w:p>
    <w:p w:rsidR="00521E7D" w:rsidRDefault="00000000">
      <w:pPr>
        <w:pStyle w:val="ConsPlusTitle0"/>
        <w:jc w:val="center"/>
      </w:pPr>
      <w:r>
        <w:t>ОБ УТВЕРЖДЕНИИ</w:t>
      </w:r>
    </w:p>
    <w:p w:rsidR="00521E7D" w:rsidRDefault="00000000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521E7D" w:rsidRDefault="00000000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521E7D" w:rsidRDefault="00000000">
      <w:pPr>
        <w:pStyle w:val="ConsPlusTitle0"/>
        <w:jc w:val="center"/>
      </w:pPr>
      <w:r>
        <w:t>31.02.07 СТОМАТОЛОГИЧЕСКОЕ ДЕЛО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 w:rsidR="00521E7D"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0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 w:rsidR="00521E7D"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29" w:tooltip="ФЕДЕРАЛЬНЫЙ ГОСУДАРСТВЕННЫЙ ОБРАЗОВАТЕЛЬНЫЙ СТАНДАРТ">
        <w:r w:rsidR="00521E7D"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11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 w:rsidR="00521E7D">
          <w:rPr>
            <w:color w:val="0000FF"/>
          </w:rPr>
          <w:t>31.02.07</w:t>
        </w:r>
      </w:hyperlink>
      <w:r>
        <w:t xml:space="preserve"> Стоматологическое дело.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jc w:val="right"/>
      </w:pPr>
      <w:r>
        <w:t>Министр</w:t>
      </w:r>
    </w:p>
    <w:p w:rsidR="00521E7D" w:rsidRDefault="00000000">
      <w:pPr>
        <w:pStyle w:val="ConsPlusNormal0"/>
        <w:jc w:val="right"/>
      </w:pPr>
      <w:r>
        <w:t>С.С.КРАВЦОВ</w:t>
      </w:r>
    </w:p>
    <w:p w:rsidR="00521E7D" w:rsidRDefault="00521E7D">
      <w:pPr>
        <w:pStyle w:val="ConsPlusNormal0"/>
        <w:jc w:val="both"/>
      </w:pPr>
    </w:p>
    <w:p w:rsidR="00521E7D" w:rsidRDefault="00521E7D">
      <w:pPr>
        <w:pStyle w:val="ConsPlusNormal0"/>
        <w:jc w:val="both"/>
      </w:pPr>
    </w:p>
    <w:p w:rsidR="00521E7D" w:rsidRDefault="00521E7D">
      <w:pPr>
        <w:pStyle w:val="ConsPlusNormal0"/>
        <w:jc w:val="both"/>
      </w:pPr>
    </w:p>
    <w:p w:rsidR="00521E7D" w:rsidRDefault="00521E7D">
      <w:pPr>
        <w:pStyle w:val="ConsPlusNormal0"/>
        <w:jc w:val="both"/>
      </w:pP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jc w:val="right"/>
        <w:outlineLvl w:val="0"/>
      </w:pPr>
      <w:r>
        <w:t>Утвержден</w:t>
      </w:r>
    </w:p>
    <w:p w:rsidR="00521E7D" w:rsidRDefault="00000000">
      <w:pPr>
        <w:pStyle w:val="ConsPlusNormal0"/>
        <w:jc w:val="right"/>
      </w:pPr>
      <w:r>
        <w:t>приказом Министерства просвещения</w:t>
      </w:r>
    </w:p>
    <w:p w:rsidR="00521E7D" w:rsidRDefault="00000000">
      <w:pPr>
        <w:pStyle w:val="ConsPlusNormal0"/>
        <w:jc w:val="right"/>
      </w:pPr>
      <w:r>
        <w:t>Российской Федерации</w:t>
      </w:r>
    </w:p>
    <w:p w:rsidR="00521E7D" w:rsidRDefault="00000000">
      <w:pPr>
        <w:pStyle w:val="ConsPlusNormal0"/>
        <w:jc w:val="right"/>
      </w:pPr>
      <w:r>
        <w:t>от 25 сентября 2024 г. N 678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jc w:val="center"/>
      </w:pPr>
      <w:bookmarkStart w:id="0" w:name="P29"/>
      <w:bookmarkEnd w:id="0"/>
      <w:r>
        <w:t>ФЕДЕРАЛЬНЫЙ ГОСУДАРСТВЕННЫЙ ОБРАЗОВАТЕЛЬНЫЙ СТАНДАРТ</w:t>
      </w:r>
    </w:p>
    <w:p w:rsidR="00521E7D" w:rsidRDefault="00000000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521E7D" w:rsidRDefault="00000000">
      <w:pPr>
        <w:pStyle w:val="ConsPlusTitle0"/>
        <w:jc w:val="center"/>
      </w:pPr>
      <w:r>
        <w:t>31.02.07. СТОМАТОЛОГИЧЕСКОЕ ДЕЛО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jc w:val="center"/>
        <w:outlineLvl w:val="1"/>
      </w:pPr>
      <w:r>
        <w:t>I. ОБЩИЕ ПОЛОЖЕНИЯ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bookmarkStart w:id="1" w:name="P35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2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 w:rsidR="00521E7D">
          <w:rPr>
            <w:color w:val="0000FF"/>
          </w:rPr>
          <w:t>31.02.07</w:t>
        </w:r>
      </w:hyperlink>
      <w:r>
        <w:t xml:space="preserve"> Стоматологическое дело (далее соответственно - ФГОС СПО, образовательная программа, специальность) в соответствии с квалификацией специалиста среднего звена "фельдшер стоматологический" &lt;1&gt;.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3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 w:rsidR="00521E7D"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="00521E7D"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="00521E7D"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</w:t>
      </w:r>
      <w:r>
        <w:lastRenderedPageBreak/>
        <w:t>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="00521E7D"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="00521E7D"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bookmarkStart w:id="2" w:name="P57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на базе основного общего образования - 3 года 10 месяцев.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</w:t>
      </w:r>
      <w:r>
        <w:lastRenderedPageBreak/>
        <w:t>обучения.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57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 w:rsidR="00521E7D">
          <w:rPr>
            <w:color w:val="0000FF"/>
          </w:rPr>
          <w:t>пунктом 1.9</w:t>
        </w:r>
      </w:hyperlink>
      <w:r>
        <w:t xml:space="preserve"> ФГОС СПО.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21E7D" w:rsidRDefault="00000000">
      <w:pPr>
        <w:pStyle w:val="ConsPlusNormal0"/>
        <w:spacing w:before="240"/>
        <w:ind w:firstLine="540"/>
        <w:jc w:val="both"/>
      </w:pPr>
      <w:bookmarkStart w:id="3" w:name="P65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 w:rsidR="00521E7D">
          <w:rPr>
            <w:color w:val="0000FF"/>
          </w:rPr>
          <w:t>02</w:t>
        </w:r>
      </w:hyperlink>
      <w:r>
        <w:t>. Здравоохранение &lt;5&gt;.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 w:rsidR="00521E7D"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профессиональней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1" w:tooltip="Структура и объем образовательной программы">
        <w:r w:rsidR="00521E7D">
          <w:rPr>
            <w:color w:val="0000FF"/>
          </w:rPr>
          <w:t>(таблица N 1)</w:t>
        </w:r>
      </w:hyperlink>
      <w:r>
        <w:t xml:space="preserve"> включают: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дисциплины (модули);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практику;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государственную итоговую аттестацию.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jc w:val="right"/>
      </w:pPr>
      <w:r>
        <w:t>Таблица N 1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jc w:val="center"/>
      </w:pPr>
      <w:bookmarkStart w:id="4" w:name="P81"/>
      <w:bookmarkEnd w:id="4"/>
      <w:r>
        <w:t>Структура и объем образовательной программы</w:t>
      </w:r>
    </w:p>
    <w:p w:rsidR="00521E7D" w:rsidRDefault="00521E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521E7D">
        <w:tc>
          <w:tcPr>
            <w:tcW w:w="5669" w:type="dxa"/>
          </w:tcPr>
          <w:p w:rsidR="00521E7D" w:rsidRDefault="00000000">
            <w:pPr>
              <w:pStyle w:val="ConsPlusNormal0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3401" w:type="dxa"/>
          </w:tcPr>
          <w:p w:rsidR="00521E7D" w:rsidRDefault="00000000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21E7D">
        <w:tc>
          <w:tcPr>
            <w:tcW w:w="5669" w:type="dxa"/>
            <w:vAlign w:val="bottom"/>
          </w:tcPr>
          <w:p w:rsidR="00521E7D" w:rsidRDefault="00000000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3401" w:type="dxa"/>
            <w:vAlign w:val="bottom"/>
          </w:tcPr>
          <w:p w:rsidR="00521E7D" w:rsidRDefault="00000000">
            <w:pPr>
              <w:pStyle w:val="ConsPlusNormal0"/>
              <w:jc w:val="center"/>
            </w:pPr>
            <w:r>
              <w:t>Не менее 2052</w:t>
            </w:r>
          </w:p>
        </w:tc>
      </w:tr>
      <w:tr w:rsidR="00521E7D">
        <w:tc>
          <w:tcPr>
            <w:tcW w:w="5669" w:type="dxa"/>
            <w:vAlign w:val="bottom"/>
          </w:tcPr>
          <w:p w:rsidR="00521E7D" w:rsidRDefault="00000000">
            <w:pPr>
              <w:pStyle w:val="ConsPlusNormal0"/>
            </w:pPr>
            <w:r>
              <w:t>Практика</w:t>
            </w:r>
          </w:p>
        </w:tc>
        <w:tc>
          <w:tcPr>
            <w:tcW w:w="3401" w:type="dxa"/>
            <w:vAlign w:val="bottom"/>
          </w:tcPr>
          <w:p w:rsidR="00521E7D" w:rsidRDefault="00000000">
            <w:pPr>
              <w:pStyle w:val="ConsPlusNormal0"/>
              <w:jc w:val="center"/>
            </w:pPr>
            <w:r>
              <w:t>Не менее 900</w:t>
            </w:r>
          </w:p>
        </w:tc>
      </w:tr>
      <w:tr w:rsidR="00521E7D">
        <w:tc>
          <w:tcPr>
            <w:tcW w:w="5669" w:type="dxa"/>
            <w:vAlign w:val="bottom"/>
          </w:tcPr>
          <w:p w:rsidR="00521E7D" w:rsidRDefault="00000000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3401" w:type="dxa"/>
            <w:vAlign w:val="bottom"/>
          </w:tcPr>
          <w:p w:rsidR="00521E7D" w:rsidRDefault="00000000">
            <w:pPr>
              <w:pStyle w:val="ConsPlusNormal0"/>
              <w:jc w:val="center"/>
            </w:pPr>
            <w:r>
              <w:t>108</w:t>
            </w:r>
          </w:p>
        </w:tc>
      </w:tr>
      <w:tr w:rsidR="00521E7D">
        <w:tc>
          <w:tcPr>
            <w:tcW w:w="9070" w:type="dxa"/>
            <w:gridSpan w:val="2"/>
            <w:vAlign w:val="bottom"/>
          </w:tcPr>
          <w:p w:rsidR="00521E7D" w:rsidRDefault="00000000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521E7D">
        <w:tc>
          <w:tcPr>
            <w:tcW w:w="5669" w:type="dxa"/>
            <w:vAlign w:val="bottom"/>
          </w:tcPr>
          <w:p w:rsidR="00521E7D" w:rsidRDefault="00000000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3401" w:type="dxa"/>
            <w:vAlign w:val="bottom"/>
          </w:tcPr>
          <w:p w:rsidR="00521E7D" w:rsidRDefault="00000000">
            <w:pPr>
              <w:pStyle w:val="ConsPlusNormal0"/>
              <w:jc w:val="center"/>
            </w:pPr>
            <w:r>
              <w:t>4464</w:t>
            </w:r>
          </w:p>
        </w:tc>
      </w:tr>
      <w:tr w:rsidR="00521E7D">
        <w:tc>
          <w:tcPr>
            <w:tcW w:w="5669" w:type="dxa"/>
            <w:vAlign w:val="bottom"/>
          </w:tcPr>
          <w:p w:rsidR="00521E7D" w:rsidRDefault="00000000">
            <w:pPr>
              <w:pStyle w:val="ConsPlusNormal0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0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 w:rsidR="00521E7D"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401" w:type="dxa"/>
          </w:tcPr>
          <w:p w:rsidR="00521E7D" w:rsidRDefault="00000000">
            <w:pPr>
              <w:pStyle w:val="ConsPlusNormal0"/>
              <w:jc w:val="center"/>
            </w:pPr>
            <w:r>
              <w:t>5940</w:t>
            </w:r>
          </w:p>
        </w:tc>
      </w:tr>
    </w:tbl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социально-гуманитарный цикл;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общепрофессиональный цикл;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профессиональный цикл.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5" w:tooltip="III. ТРЕБОВАНИЯ К РЕЗУЛЬТАТАМ ОСВОЕНИЯ">
        <w:r w:rsidR="00521E7D">
          <w:rPr>
            <w:color w:val="0000FF"/>
          </w:rPr>
          <w:t>главой III</w:t>
        </w:r>
      </w:hyperlink>
      <w:r>
        <w:t xml:space="preserve"> ФГОС СПО.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</w:t>
      </w:r>
      <w:r>
        <w:lastRenderedPageBreak/>
        <w:t>в соответствии с требованиями настоящего пункта, а также с учетом ПОП.</w:t>
      </w:r>
    </w:p>
    <w:p w:rsidR="00521E7D" w:rsidRDefault="00000000">
      <w:pPr>
        <w:pStyle w:val="ConsPlusNormal0"/>
        <w:spacing w:before="240"/>
        <w:ind w:firstLine="540"/>
        <w:jc w:val="both"/>
      </w:pPr>
      <w:bookmarkStart w:id="5" w:name="P106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обеспечение лечебно-диагностической деятельности в области стоматологии;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обеспечение организационно-аналитической деятельности в области стоматологии;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обеспечение санитарно-просветительской деятельности в области стоматологии.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6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 w:rsidR="00521E7D"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</w:t>
      </w:r>
      <w:r>
        <w:lastRenderedPageBreak/>
        <w:t>предусматривать изучение следующих дисциплин: "Латинский язык с медицинской терминологией", "Анатомия и физиология человека с топографической анатомией головы и шеи", "Патологическая анатомия и патологическая физиология", "Медицинская генетика", "Микробиология с вирусологией и иммунологией", "Фармакология", "Гигиена с экологией человека", "Основы сестринского дела с инфекционной безопасностью", "Медицинская информатика".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06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 w:rsidR="00521E7D"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и производственная практики,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F14E46">
        <w:t>,</w:t>
      </w:r>
      <w:r>
        <w:t xml:space="preserve"> обеспечивающей коррекцию нарушений развития и социальную адаптацию указанных лиц.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5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 w:rsidR="00521E7D">
          <w:rPr>
            <w:color w:val="0000FF"/>
          </w:rPr>
          <w:t>пункте 1.1</w:t>
        </w:r>
      </w:hyperlink>
      <w:r>
        <w:t xml:space="preserve"> ФГОС СПО.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jc w:val="center"/>
        <w:outlineLvl w:val="1"/>
      </w:pPr>
      <w:bookmarkStart w:id="6" w:name="P125"/>
      <w:bookmarkEnd w:id="6"/>
      <w:r>
        <w:t>III. ТРЕБОВАНИЯ К РЕЗУЛЬТАТАМ ОСВОЕНИЯ</w:t>
      </w:r>
    </w:p>
    <w:p w:rsidR="00521E7D" w:rsidRDefault="00000000">
      <w:pPr>
        <w:pStyle w:val="ConsPlusTitle0"/>
        <w:jc w:val="center"/>
      </w:pPr>
      <w:r>
        <w:t>ОБРАЗОВАТЕЛЬНОЙ ПРОГРАММЫ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ОК 02. 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06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 w:rsidR="00521E7D"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jc w:val="right"/>
      </w:pPr>
      <w:r>
        <w:t>Таблица N 2</w:t>
      </w:r>
    </w:p>
    <w:p w:rsidR="00521E7D" w:rsidRDefault="00521E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521E7D">
        <w:tc>
          <w:tcPr>
            <w:tcW w:w="2834" w:type="dxa"/>
          </w:tcPr>
          <w:p w:rsidR="00521E7D" w:rsidRDefault="00000000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521E7D" w:rsidRDefault="00000000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21E7D">
        <w:tc>
          <w:tcPr>
            <w:tcW w:w="2834" w:type="dxa"/>
          </w:tcPr>
          <w:p w:rsidR="00521E7D" w:rsidRDefault="00000000">
            <w:pPr>
              <w:pStyle w:val="ConsPlusNormal0"/>
            </w:pPr>
            <w:r>
              <w:t>обеспечение лечебно-диагностической деятельности в области стоматологии</w:t>
            </w:r>
          </w:p>
        </w:tc>
        <w:tc>
          <w:tcPr>
            <w:tcW w:w="6236" w:type="dxa"/>
          </w:tcPr>
          <w:p w:rsidR="00521E7D" w:rsidRDefault="00000000">
            <w:pPr>
              <w:pStyle w:val="ConsPlusNormal0"/>
              <w:jc w:val="both"/>
            </w:pPr>
            <w:r>
              <w:t xml:space="preserve">ПК 1.1. Проводить профилактику, диагностику стоматологических заболеваний у пациентов разных возрастных групп, включая интерпретацию дополнительных обследований (рентгенограммы, </w:t>
            </w:r>
            <w:proofErr w:type="spellStart"/>
            <w:r>
              <w:t>ортопантограммы</w:t>
            </w:r>
            <w:proofErr w:type="spellEnd"/>
            <w:r>
              <w:t>).</w:t>
            </w:r>
          </w:p>
          <w:p w:rsidR="00521E7D" w:rsidRDefault="00000000">
            <w:pPr>
              <w:pStyle w:val="ConsPlusNormal0"/>
              <w:jc w:val="both"/>
            </w:pPr>
            <w:r>
              <w:t>ПК 1.2. Проводить терапевтическое лечение у пациентов разных возрастных групп стоматологических заболеваний, в случае осложненных форм - по назначению и (или) консультации врача</w:t>
            </w:r>
            <w:r w:rsidR="004D4059">
              <w:t>-</w:t>
            </w:r>
            <w:r>
              <w:t>стоматолога, в том числе с использованием телекоммуникационных технологий.</w:t>
            </w:r>
          </w:p>
          <w:p w:rsidR="00521E7D" w:rsidRDefault="00000000">
            <w:pPr>
              <w:pStyle w:val="ConsPlusNormal0"/>
              <w:jc w:val="both"/>
            </w:pPr>
            <w:r>
              <w:t xml:space="preserve">ПК 1.3. Проводить оперативное удаление зуба (исключая ретинированные и </w:t>
            </w:r>
            <w:proofErr w:type="spellStart"/>
            <w:r>
              <w:t>дистопированные</w:t>
            </w:r>
            <w:proofErr w:type="spellEnd"/>
            <w:r>
              <w:t xml:space="preserve"> зубы) при </w:t>
            </w:r>
            <w:r>
              <w:lastRenderedPageBreak/>
              <w:t>ограниченных воспалительных процессах.</w:t>
            </w:r>
          </w:p>
          <w:p w:rsidR="00521E7D" w:rsidRDefault="00000000">
            <w:pPr>
              <w:pStyle w:val="ConsPlusNormal0"/>
              <w:jc w:val="both"/>
            </w:pPr>
            <w:r>
              <w:t>ПК 1.4. Проводить снятие оттисков, получение диагностических моделей, починку съемных пластиночных протезов, осуществлять коррекцию ортодонтических конструкций.</w:t>
            </w:r>
          </w:p>
          <w:p w:rsidR="00521E7D" w:rsidRDefault="00000000">
            <w:pPr>
              <w:pStyle w:val="ConsPlusNormal0"/>
              <w:jc w:val="both"/>
            </w:pPr>
            <w:r>
              <w:t>ПК 1.5. Проводить обследование пациента для оценки и регистрации стоматологического статуса и гигиенического состояния полости рта.</w:t>
            </w:r>
          </w:p>
          <w:p w:rsidR="00521E7D" w:rsidRDefault="00000000">
            <w:pPr>
              <w:pStyle w:val="ConsPlusNormal0"/>
              <w:jc w:val="both"/>
            </w:pPr>
            <w:r>
              <w:t>ПК 1.6. Оказывать медицинскую помощь в неотложной и экстренной форме.</w:t>
            </w:r>
          </w:p>
        </w:tc>
      </w:tr>
      <w:tr w:rsidR="00521E7D">
        <w:tc>
          <w:tcPr>
            <w:tcW w:w="2834" w:type="dxa"/>
          </w:tcPr>
          <w:p w:rsidR="00521E7D" w:rsidRDefault="00000000">
            <w:pPr>
              <w:pStyle w:val="ConsPlusNormal0"/>
            </w:pPr>
            <w:r>
              <w:lastRenderedPageBreak/>
              <w:t>обеспечение организационно-аналитической деятельности в области стоматологии</w:t>
            </w:r>
          </w:p>
        </w:tc>
        <w:tc>
          <w:tcPr>
            <w:tcW w:w="6236" w:type="dxa"/>
          </w:tcPr>
          <w:p w:rsidR="00521E7D" w:rsidRDefault="00000000">
            <w:pPr>
              <w:pStyle w:val="ConsPlusNormal0"/>
              <w:jc w:val="both"/>
            </w:pPr>
            <w:r>
              <w:t>ПК 2.1. Проводить подготовку стоматологического оборудования к работе, контроль исправности, правильности эксплуатации.</w:t>
            </w:r>
          </w:p>
          <w:p w:rsidR="00521E7D" w:rsidRDefault="00000000">
            <w:pPr>
              <w:pStyle w:val="ConsPlusNormal0"/>
              <w:jc w:val="both"/>
            </w:pPr>
            <w:r>
              <w:t>ПК 2.2. Обеспечивать соблюдение требований охраны труда, гигиены труда, противопожарной безопасности при эксплуатации помещений, оборудования и аппаратуры, используемых в стоматологической практике.</w:t>
            </w:r>
          </w:p>
          <w:p w:rsidR="00521E7D" w:rsidRDefault="00000000">
            <w:pPr>
              <w:pStyle w:val="ConsPlusNormal0"/>
              <w:jc w:val="both"/>
            </w:pPr>
            <w:r>
              <w:t>ПК 2.3. Обеспечивать инфекционную безопасность пациентов и медицинского персонала, выполнять требования инфекционного контроля в стоматологической практике.</w:t>
            </w:r>
          </w:p>
          <w:p w:rsidR="00521E7D" w:rsidRDefault="00000000">
            <w:pPr>
              <w:pStyle w:val="ConsPlusNormal0"/>
              <w:jc w:val="both"/>
            </w:pPr>
            <w:r>
              <w:t>ПК 2.4. Осуществлять своевременное и качественное ведение медицинской документации с учетом принципов информатизации здравоохранения.</w:t>
            </w:r>
          </w:p>
        </w:tc>
      </w:tr>
      <w:tr w:rsidR="00521E7D">
        <w:tc>
          <w:tcPr>
            <w:tcW w:w="2834" w:type="dxa"/>
          </w:tcPr>
          <w:p w:rsidR="00521E7D" w:rsidRDefault="00000000">
            <w:pPr>
              <w:pStyle w:val="ConsPlusNormal0"/>
            </w:pPr>
            <w:r>
              <w:t>обеспечение санитарно-просветительской деятельности в области стоматологии</w:t>
            </w:r>
          </w:p>
        </w:tc>
        <w:tc>
          <w:tcPr>
            <w:tcW w:w="6236" w:type="dxa"/>
          </w:tcPr>
          <w:p w:rsidR="00521E7D" w:rsidRDefault="00000000">
            <w:pPr>
              <w:pStyle w:val="ConsPlusNormal0"/>
              <w:jc w:val="both"/>
            </w:pPr>
            <w:r>
              <w:t>ПК 3.1. Проводить обучение пациентов индивидуальной гигиене полости рта.</w:t>
            </w:r>
          </w:p>
          <w:p w:rsidR="00521E7D" w:rsidRDefault="00000000">
            <w:pPr>
              <w:pStyle w:val="ConsPlusNormal0"/>
              <w:jc w:val="both"/>
            </w:pPr>
            <w:r>
              <w:t>ПК 3.2. Проводить санитарно-гигиеническую просветительную работу, направленную на гигиеническое воспитание населения, пропаганду здорового образа жизни, профилактику стоматологических заболеваний.</w:t>
            </w:r>
          </w:p>
        </w:tc>
      </w:tr>
    </w:tbl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6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 w:rsidR="00521E7D"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</w:t>
      </w:r>
      <w:r>
        <w:lastRenderedPageBreak/>
        <w:t>требуемыми результатами освоения образовательной программы.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="00521E7D"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521E7D" w:rsidRDefault="00000000">
      <w:pPr>
        <w:pStyle w:val="ConsPlusTitle0"/>
        <w:jc w:val="center"/>
      </w:pPr>
      <w:r>
        <w:t>ОБРАЗОВАТЕЛЬНОЙ ПРОГРАММЫ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&lt;7&gt;.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&lt;7&gt; Федеральный </w:t>
      </w:r>
      <w:hyperlink r:id="rId22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 w:rsidR="00521E7D"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3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="00521E7D"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4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 w:rsidR="00521E7D"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="00521E7D"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Normal0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организации воспитания обучающихся, кадровым и финансовым условиям реализации образовательной программы.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521E7D" w:rsidRPr="0016143C" w:rsidRDefault="00000000">
      <w:pPr>
        <w:pStyle w:val="ConsPlusNormal0"/>
        <w:spacing w:before="240"/>
        <w:ind w:firstLine="540"/>
        <w:jc w:val="both"/>
      </w:pPr>
      <w:r w:rsidRPr="0016143C">
        <w:t xml:space="preserve">а) специальные помещения должны представлять собой </w:t>
      </w:r>
      <w:r w:rsidRPr="0016143C">
        <w:rPr>
          <w:highlight w:val="yellow"/>
        </w:rPr>
        <w:t>учебные аудитории,</w:t>
      </w:r>
      <w:r w:rsidRPr="0016143C">
        <w:t xml:space="preserve"> </w:t>
      </w:r>
      <w:r w:rsidRPr="0016143C">
        <w:rPr>
          <w:highlight w:val="yellow"/>
        </w:rPr>
        <w:t>лаборатории,</w:t>
      </w:r>
      <w:r w:rsidRPr="0016143C">
        <w:t xml:space="preserve"> </w:t>
      </w:r>
      <w:r w:rsidRPr="00D43A4C">
        <w:rPr>
          <w:highlight w:val="yellow"/>
        </w:rPr>
        <w:t>мастерские,</w:t>
      </w:r>
      <w:r w:rsidRPr="0016143C">
        <w:t xml:space="preserve"> </w:t>
      </w:r>
      <w:r w:rsidRPr="00B32404">
        <w:rPr>
          <w:highlight w:val="yellow"/>
        </w:rPr>
        <w:t>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21E7D" w:rsidRDefault="00000000">
      <w:pPr>
        <w:pStyle w:val="ConsPlusNormal0"/>
        <w:spacing w:before="240"/>
        <w:ind w:firstLine="540"/>
        <w:jc w:val="both"/>
      </w:pPr>
      <w:r w:rsidRPr="004E1D83">
        <w:rPr>
          <w:highlight w:val="yellow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lastRenderedPageBreak/>
        <w:t xml:space="preserve">з) </w:t>
      </w:r>
      <w:r w:rsidRPr="004E1D83">
        <w:rPr>
          <w:highlight w:val="yellow"/>
        </w:rPr>
        <w:t>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5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. Здравоохранение &lt;5&gt;.">
        <w:r w:rsidR="00521E7D"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5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. Здравоохранение &lt;5&gt;.">
        <w:r w:rsidR="00521E7D"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5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. Здравоохранение &lt;5&gt;.">
        <w:r w:rsidR="00521E7D"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</w:t>
      </w:r>
      <w:r>
        <w:lastRenderedPageBreak/>
        <w:t>профессиональных модулей образовательной программы, должна быть не менее 25 процентов.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="00521E7D"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 xml:space="preserve">&lt;8&gt; Бюджетный </w:t>
      </w:r>
      <w:hyperlink r:id="rId27" w:tooltip="&quot;Бюджетный кодекс Российской Федерации&quot; от 31.07.1998 N 145-ФЗ (ред. от 26.12.2024) (с изм. и доп., вступ. в силу с 01.01.2025) {КонсультантПлюс}">
        <w:r w:rsidR="00521E7D"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521E7D" w:rsidRDefault="00521E7D">
      <w:pPr>
        <w:pStyle w:val="ConsPlusNormal0"/>
        <w:jc w:val="both"/>
      </w:pPr>
    </w:p>
    <w:p w:rsidR="00521E7D" w:rsidRDefault="00000000">
      <w:pPr>
        <w:pStyle w:val="ConsPlusTitle0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21E7D" w:rsidRDefault="00000000">
      <w:pPr>
        <w:pStyle w:val="ConsPlusNormal0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рынка труда к специалистам соответствующего профиля.</w:t>
      </w:r>
    </w:p>
    <w:p w:rsidR="00521E7D" w:rsidRDefault="00521E7D">
      <w:pPr>
        <w:pStyle w:val="ConsPlusNormal0"/>
        <w:jc w:val="both"/>
      </w:pPr>
    </w:p>
    <w:p w:rsidR="00521E7D" w:rsidRDefault="00521E7D">
      <w:pPr>
        <w:pStyle w:val="ConsPlusNormal0"/>
        <w:jc w:val="both"/>
      </w:pPr>
    </w:p>
    <w:p w:rsidR="00521E7D" w:rsidRDefault="00521E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1E7D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79B6" w:rsidRDefault="009279B6">
      <w:r>
        <w:separator/>
      </w:r>
    </w:p>
  </w:endnote>
  <w:endnote w:type="continuationSeparator" w:id="0">
    <w:p w:rsidR="009279B6" w:rsidRDefault="0092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1E7D" w:rsidRDefault="00521E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21E7D">
      <w:trPr>
        <w:trHeight w:hRule="exact" w:val="1663"/>
      </w:trPr>
      <w:tc>
        <w:tcPr>
          <w:tcW w:w="1650" w:type="pct"/>
          <w:vAlign w:val="center"/>
        </w:tcPr>
        <w:p w:rsidR="00521E7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21E7D" w:rsidRDefault="00521E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21E7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21E7D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1E7D" w:rsidRDefault="00521E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21E7D">
      <w:trPr>
        <w:trHeight w:hRule="exact" w:val="1663"/>
      </w:trPr>
      <w:tc>
        <w:tcPr>
          <w:tcW w:w="1650" w:type="pct"/>
          <w:vAlign w:val="center"/>
        </w:tcPr>
        <w:p w:rsidR="00521E7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21E7D" w:rsidRDefault="00521E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21E7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21E7D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79B6" w:rsidRDefault="009279B6">
      <w:r>
        <w:separator/>
      </w:r>
    </w:p>
  </w:footnote>
  <w:footnote w:type="continuationSeparator" w:id="0">
    <w:p w:rsidR="009279B6" w:rsidRDefault="0092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521E7D">
      <w:trPr>
        <w:trHeight w:hRule="exact" w:val="1683"/>
      </w:trPr>
      <w:tc>
        <w:tcPr>
          <w:tcW w:w="2700" w:type="pct"/>
          <w:vAlign w:val="center"/>
        </w:tcPr>
        <w:p w:rsidR="00521E7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25.09.2024 N 678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521E7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521E7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24.03.2025</w:t>
          </w:r>
        </w:p>
      </w:tc>
    </w:tr>
  </w:tbl>
  <w:p w:rsidR="00521E7D" w:rsidRDefault="00521E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1E7D" w:rsidRDefault="00521E7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21E7D">
      <w:trPr>
        <w:trHeight w:hRule="exact" w:val="1683"/>
      </w:trPr>
      <w:tc>
        <w:tcPr>
          <w:tcW w:w="2700" w:type="pct"/>
          <w:vAlign w:val="center"/>
        </w:tcPr>
        <w:p w:rsidR="00521E7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25.09.2024 N 678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521E7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521E7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24.03.2025</w:t>
          </w:r>
        </w:p>
      </w:tc>
    </w:tr>
  </w:tbl>
  <w:p w:rsidR="00521E7D" w:rsidRDefault="00521E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1E7D" w:rsidRDefault="00521E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7D"/>
    <w:rsid w:val="0016143C"/>
    <w:rsid w:val="00405A49"/>
    <w:rsid w:val="004D4059"/>
    <w:rsid w:val="004E1D83"/>
    <w:rsid w:val="00521E7D"/>
    <w:rsid w:val="007805C7"/>
    <w:rsid w:val="008714A6"/>
    <w:rsid w:val="009279B6"/>
    <w:rsid w:val="00940C29"/>
    <w:rsid w:val="00B32404"/>
    <w:rsid w:val="00CD7584"/>
    <w:rsid w:val="00D43A4C"/>
    <w:rsid w:val="00EA5868"/>
    <w:rsid w:val="00F1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146D"/>
  <w15:docId w15:val="{857439C2-7EB0-4F81-B918-4ACAFA0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3177&amp;date=24.03.2025&amp;dst=100562&amp;field=134" TargetMode="External"/><Relationship Id="rId18" Type="http://schemas.openxmlformats.org/officeDocument/2006/relationships/hyperlink" Target="https://login.consultant.ru/link/?req=doc&amp;base=LAW&amp;n=214720&amp;date=24.03.2025&amp;dst=100052&amp;field=134" TargetMode="External"/><Relationship Id="rId26" Type="http://schemas.openxmlformats.org/officeDocument/2006/relationships/hyperlink" Target="https://login.consultant.ru/link/?req=doc&amp;base=LAW&amp;n=500133&amp;date=24.03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0133&amp;date=24.03.2025&amp;dst=41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3177&amp;date=24.03.2025&amp;dst=810&amp;field=134" TargetMode="External"/><Relationship Id="rId17" Type="http://schemas.openxmlformats.org/officeDocument/2006/relationships/hyperlink" Target="https://login.consultant.ru/link/?req=doc&amp;base=LAW&amp;n=500133&amp;date=24.03.2025&amp;dst=100249&amp;field=134" TargetMode="External"/><Relationship Id="rId25" Type="http://schemas.openxmlformats.org/officeDocument/2006/relationships/hyperlink" Target="https://login.consultant.ru/link/?req=doc&amp;base=LAW&amp;n=441707&amp;date=24.03.2025&amp;dst=100137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0133&amp;date=24.03.2025&amp;dst=774&amp;field=134" TargetMode="External"/><Relationship Id="rId20" Type="http://schemas.openxmlformats.org/officeDocument/2006/relationships/hyperlink" Target="https://login.consultant.ru/link/?req=doc&amp;base=LAW&amp;n=470946&amp;date=24.03.2025&amp;dst=4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3177&amp;date=24.03.2025&amp;dst=810&amp;field=134" TargetMode="External"/><Relationship Id="rId24" Type="http://schemas.openxmlformats.org/officeDocument/2006/relationships/hyperlink" Target="https://login.consultant.ru/link/?req=doc&amp;base=LAW&amp;n=494597&amp;date=24.03.2025&amp;dst=100037&amp;fie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0946&amp;date=24.03.2025&amp;dst=4&amp;field=134" TargetMode="External"/><Relationship Id="rId23" Type="http://schemas.openxmlformats.org/officeDocument/2006/relationships/hyperlink" Target="https://login.consultant.ru/link/?req=doc&amp;base=LAW&amp;n=486034&amp;date=24.03.2025&amp;dst=100047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262&amp;date=24.03.2025&amp;dst=100072&amp;field=134" TargetMode="External"/><Relationship Id="rId19" Type="http://schemas.openxmlformats.org/officeDocument/2006/relationships/hyperlink" Target="https://login.consultant.ru/link/?req=doc&amp;base=LAW&amp;n=214720&amp;date=24.03.2025&amp;dst=100047&amp;field=13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8698&amp;date=24.03.2025&amp;dst=100051&amp;field=134" TargetMode="External"/><Relationship Id="rId14" Type="http://schemas.openxmlformats.org/officeDocument/2006/relationships/hyperlink" Target="https://login.consultant.ru/link/?req=doc&amp;base=LAW&amp;n=470946&amp;date=24.03.2025&amp;dst=4&amp;field=134" TargetMode="External"/><Relationship Id="rId22" Type="http://schemas.openxmlformats.org/officeDocument/2006/relationships/hyperlink" Target="https://login.consultant.ru/link/?req=doc&amp;base=LAW&amp;n=484629&amp;date=24.03.2025" TargetMode="External"/><Relationship Id="rId27" Type="http://schemas.openxmlformats.org/officeDocument/2006/relationships/hyperlink" Target="https://login.consultant.ru/link/?req=doc&amp;base=LAW&amp;n=466790&amp;date=24.03.2025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25.09.2024 N 678
"Об утверждении федерального государственного образовательного стандарта среднего профессионального образования по специальности 31.02.07 Стоматологическое дело"
(Зарегистрировано в Минюсте России 25.10.202</vt:lpstr>
    </vt:vector>
  </TitlesOfParts>
  <Company>КонсультантПлюс Версия 4024.00.50</Company>
  <LinksUpToDate>false</LinksUpToDate>
  <CharactersWithSpaces>39362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25.09.2024 N 678
"Об утверждении федерального государственного образовательного стандарта среднего профессионального образования по специальности 31.02.07 Стоматологическое дело"
(Зарегистрировано в Минюсте России 25.10.2024 N 79923)</dc:title>
  <cp:lastModifiedBy>Ольга Беласик</cp:lastModifiedBy>
  <cp:revision>6</cp:revision>
  <dcterms:created xsi:type="dcterms:W3CDTF">2025-03-24T08:59:00Z</dcterms:created>
  <dcterms:modified xsi:type="dcterms:W3CDTF">2025-04-07T10:21:00Z</dcterms:modified>
</cp:coreProperties>
</file>